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DAA0B">
      <w:pPr>
        <w:pStyle w:val="17"/>
        <w:ind w:firstLine="660" w:firstLineChars="150"/>
        <w:jc w:val="both"/>
        <w:rPr>
          <w:rFonts w:hint="default" w:ascii="Arial" w:hAnsi="Arial" w:cs="Arial"/>
          <w:b/>
          <w:bCs/>
          <w:color w:val="000000" w:themeColor="text1"/>
          <w:sz w:val="44"/>
          <w:szCs w:val="44"/>
          <w:lang w:val="en-PH"/>
          <w14:textFill>
            <w14:solidFill>
              <w14:schemeClr w14:val="tx1"/>
            </w14:solidFill>
          </w14:textFill>
        </w:rPr>
      </w:pPr>
      <w:r>
        <w:rPr>
          <w:rFonts w:hint="default" w:ascii="Arial" w:hAnsi="Arial" w:cs="Arial"/>
          <w:b/>
          <w:bCs/>
          <w:color w:val="000000" w:themeColor="text1"/>
          <w:sz w:val="44"/>
          <w:szCs w:val="44"/>
          <w:lang w:val="en-PH"/>
          <w14:textFill>
            <w14:solidFill>
              <w14:schemeClr w14:val="tx1"/>
            </w14:solidFill>
          </w14:textFill>
        </w:rPr>
        <w:t>TESDA and PPAFI Forge Partnership Through MOA Signing at TESDA Headquarters</w:t>
      </w:r>
    </w:p>
    <w:p w14:paraId="70F5ABE5">
      <w:pPr>
        <w:pStyle w:val="17"/>
        <w:ind w:firstLine="660" w:firstLineChars="150"/>
        <w:jc w:val="both"/>
        <w:rPr>
          <w:rFonts w:hint="default" w:ascii="Arial" w:hAnsi="Arial" w:cs="Arial"/>
          <w:b w:val="0"/>
          <w:bCs w:val="0"/>
          <w:color w:val="000000" w:themeColor="text1"/>
          <w:sz w:val="44"/>
          <w:szCs w:val="44"/>
          <w:lang w:val="en-PH"/>
          <w14:textFill>
            <w14:solidFill>
              <w14:schemeClr w14:val="tx1"/>
            </w14:solidFill>
          </w14:textFill>
        </w:rPr>
      </w:pPr>
    </w:p>
    <w:p w14:paraId="15FAA7AF">
      <w:pPr>
        <w:pStyle w:val="17"/>
        <w:ind w:firstLine="660" w:firstLineChars="150"/>
        <w:jc w:val="both"/>
        <w:rPr>
          <w:rFonts w:hint="default" w:ascii="Arial" w:hAnsi="Arial" w:cs="Arial"/>
          <w:b w:val="0"/>
          <w:bCs w:val="0"/>
          <w:color w:val="000000" w:themeColor="text1"/>
          <w:sz w:val="44"/>
          <w:szCs w:val="44"/>
          <w:lang w:val="en-PH"/>
          <w14:textFill>
            <w14:solidFill>
              <w14:schemeClr w14:val="tx1"/>
            </w14:solidFill>
          </w14:textFill>
        </w:rPr>
      </w:pPr>
      <w:r>
        <w:rPr>
          <w:rFonts w:hint="default" w:ascii="Arial" w:hAnsi="Arial" w:cs="Arial"/>
          <w:b w:val="0"/>
          <w:bCs w:val="0"/>
          <w:color w:val="000000" w:themeColor="text1"/>
          <w:sz w:val="44"/>
          <w:szCs w:val="44"/>
          <w:lang w:val="en-PH"/>
          <w14:textFill>
            <w14:solidFill>
              <w14:schemeClr w14:val="tx1"/>
            </w14:solidFill>
          </w14:textFill>
        </w:rPr>
        <w:t>Taguig City, Philippies -- May 21, 2026 -- A significant step toward strenghening technical-vocational education and community based agricultural development was marked with the formal signing of a Memorandum of Agreement (MOA) between the Technical Education and Skills Development Authority and Pampamilyang Paaralang Agrikultura Foundation Inc. during a ceremonial event held at the TESDA Central Office in Taguig City.</w:t>
      </w:r>
    </w:p>
    <w:p w14:paraId="2D3ABE11">
      <w:pPr>
        <w:pStyle w:val="17"/>
        <w:ind w:firstLine="660" w:firstLineChars="150"/>
        <w:jc w:val="both"/>
        <w:rPr>
          <w:rFonts w:hint="default" w:ascii="Arial" w:hAnsi="Arial" w:cs="Arial"/>
          <w:b w:val="0"/>
          <w:bCs w:val="0"/>
          <w:color w:val="000000" w:themeColor="text1"/>
          <w:sz w:val="44"/>
          <w:szCs w:val="44"/>
          <w:lang w:val="en-PH"/>
          <w14:textFill>
            <w14:solidFill>
              <w14:schemeClr w14:val="tx1"/>
            </w14:solidFill>
          </w14:textFill>
        </w:rPr>
      </w:pPr>
    </w:p>
    <w:p w14:paraId="76259A92">
      <w:pPr>
        <w:pStyle w:val="17"/>
        <w:ind w:firstLine="660" w:firstLineChars="150"/>
        <w:jc w:val="both"/>
        <w:rPr>
          <w:rFonts w:hint="default" w:ascii="Arial" w:hAnsi="Arial" w:cs="Arial"/>
          <w:b w:val="0"/>
          <w:bCs w:val="0"/>
          <w:color w:val="000000" w:themeColor="text1"/>
          <w:sz w:val="44"/>
          <w:szCs w:val="44"/>
          <w:lang w:val="en-PH"/>
          <w14:textFill>
            <w14:solidFill>
              <w14:schemeClr w14:val="tx1"/>
            </w14:solidFill>
          </w14:textFill>
        </w:rPr>
      </w:pPr>
      <w:r>
        <w:rPr>
          <w:rFonts w:hint="default" w:ascii="Arial" w:hAnsi="Arial" w:cs="Arial"/>
          <w:b w:val="0"/>
          <w:bCs w:val="0"/>
          <w:color w:val="000000" w:themeColor="text1"/>
          <w:sz w:val="44"/>
          <w:szCs w:val="44"/>
          <w:lang w:val="en-PH"/>
          <w14:textFill>
            <w14:solidFill>
              <w14:schemeClr w14:val="tx1"/>
            </w14:solidFill>
          </w14:textFill>
        </w:rPr>
        <w:t>The Agreement was formally signed by Francisco Benitez, Director General and Secretary of TESDA and Leopoldo S Titular, Chairman of PPAFI.</w:t>
      </w:r>
    </w:p>
    <w:p w14:paraId="0A41659F">
      <w:pPr>
        <w:pStyle w:val="17"/>
        <w:ind w:firstLine="660" w:firstLineChars="150"/>
        <w:jc w:val="both"/>
        <w:rPr>
          <w:rFonts w:hint="default" w:ascii="Arial" w:hAnsi="Arial" w:cs="Arial"/>
          <w:b w:val="0"/>
          <w:bCs w:val="0"/>
          <w:color w:val="000000" w:themeColor="text1"/>
          <w:sz w:val="44"/>
          <w:szCs w:val="44"/>
          <w:lang w:val="en-PH"/>
          <w14:textFill>
            <w14:solidFill>
              <w14:schemeClr w14:val="tx1"/>
            </w14:solidFill>
          </w14:textFill>
        </w:rPr>
      </w:pPr>
    </w:p>
    <w:p w14:paraId="75510567">
      <w:pPr>
        <w:pStyle w:val="17"/>
        <w:ind w:firstLine="660" w:firstLineChars="150"/>
        <w:jc w:val="both"/>
        <w:rPr>
          <w:rFonts w:hint="default" w:ascii="Arial" w:hAnsi="Arial" w:cs="Arial"/>
          <w:b w:val="0"/>
          <w:bCs w:val="0"/>
          <w:color w:val="000000" w:themeColor="text1"/>
          <w:sz w:val="44"/>
          <w:szCs w:val="44"/>
          <w:lang w:val="en-PH"/>
          <w14:textFill>
            <w14:solidFill>
              <w14:schemeClr w14:val="tx1"/>
            </w14:solidFill>
          </w14:textFill>
        </w:rPr>
      </w:pPr>
      <w:r>
        <w:rPr>
          <w:rFonts w:hint="default" w:ascii="Arial" w:hAnsi="Arial" w:cs="Arial"/>
          <w:b w:val="0"/>
          <w:bCs w:val="0"/>
          <w:color w:val="000000" w:themeColor="text1"/>
          <w:sz w:val="44"/>
          <w:szCs w:val="44"/>
          <w:lang w:val="en-PH"/>
          <w14:textFill>
            <w14:solidFill>
              <w14:schemeClr w14:val="tx1"/>
            </w14:solidFill>
          </w14:textFill>
        </w:rPr>
        <w:t>The partnership signifies a shared commitment to advancing accessible, industry responsive and community centered technical and vocational education programs, particularly in the fields of agriculture, agritech innovation and rural enterprise development.  Through the agreement, TESDA and PPAFI aim to collaborate on capability-building initiatives, skills-training programs and livelihood opportunities designed to empower young Filipino learners, farmers and the rural communities.</w:t>
      </w:r>
    </w:p>
    <w:p w14:paraId="10D4787C">
      <w:pPr>
        <w:pStyle w:val="17"/>
        <w:ind w:firstLine="660" w:firstLineChars="150"/>
        <w:jc w:val="both"/>
        <w:rPr>
          <w:rFonts w:hint="default" w:ascii="Arial" w:hAnsi="Arial" w:cs="Arial"/>
          <w:b w:val="0"/>
          <w:bCs w:val="0"/>
          <w:color w:val="000000" w:themeColor="text1"/>
          <w:sz w:val="44"/>
          <w:szCs w:val="44"/>
          <w:lang w:val="en-PH"/>
          <w14:textFill>
            <w14:solidFill>
              <w14:schemeClr w14:val="tx1"/>
            </w14:solidFill>
          </w14:textFill>
        </w:rPr>
      </w:pPr>
    </w:p>
    <w:p w14:paraId="49773ACB">
      <w:pPr>
        <w:pStyle w:val="17"/>
        <w:ind w:firstLine="660" w:firstLineChars="150"/>
        <w:jc w:val="both"/>
        <w:rPr>
          <w:rFonts w:hint="default" w:ascii="Arial" w:hAnsi="Arial" w:cs="Arial"/>
          <w:b w:val="0"/>
          <w:bCs w:val="0"/>
          <w:color w:val="000000" w:themeColor="text1"/>
          <w:sz w:val="44"/>
          <w:szCs w:val="44"/>
          <w:lang w:val="en-PH"/>
          <w14:textFill>
            <w14:solidFill>
              <w14:schemeClr w14:val="tx1"/>
            </w14:solidFill>
          </w14:textFill>
        </w:rPr>
      </w:pPr>
      <w:r>
        <w:rPr>
          <w:rFonts w:hint="default" w:ascii="Arial" w:hAnsi="Arial" w:cs="Arial"/>
          <w:b w:val="0"/>
          <w:bCs w:val="0"/>
          <w:color w:val="000000" w:themeColor="text1"/>
          <w:sz w:val="44"/>
          <w:szCs w:val="44"/>
          <w:lang w:val="en-PH"/>
          <w14:textFill>
            <w14:solidFill>
              <w14:schemeClr w14:val="tx1"/>
            </w14:solidFill>
          </w14:textFill>
        </w:rPr>
        <w:t>In his message during the ceremony, Secretary Benitez emphasized  the importance of partnerships between Government and civil society organizations in expanding opportunities for skills development and inclusive growth.  He noted that collaborations such as this help bring relevant training programs closer to underserved communities while supporting national workforce development goals.</w:t>
      </w:r>
    </w:p>
    <w:p w14:paraId="20A28451">
      <w:pPr>
        <w:pStyle w:val="17"/>
        <w:ind w:firstLine="660" w:firstLineChars="150"/>
        <w:jc w:val="both"/>
        <w:rPr>
          <w:rFonts w:hint="default" w:ascii="Arial" w:hAnsi="Arial" w:cs="Arial"/>
          <w:b w:val="0"/>
          <w:bCs w:val="0"/>
          <w:color w:val="000000" w:themeColor="text1"/>
          <w:sz w:val="44"/>
          <w:szCs w:val="44"/>
          <w:lang w:val="en-PH"/>
          <w14:textFill>
            <w14:solidFill>
              <w14:schemeClr w14:val="tx1"/>
            </w14:solidFill>
          </w14:textFill>
        </w:rPr>
      </w:pPr>
    </w:p>
    <w:p w14:paraId="46B8BE32">
      <w:pPr>
        <w:pStyle w:val="17"/>
        <w:ind w:firstLine="660" w:firstLineChars="150"/>
        <w:jc w:val="both"/>
        <w:rPr>
          <w:rFonts w:hint="default" w:ascii="Arial" w:hAnsi="Arial" w:cs="Arial"/>
          <w:b w:val="0"/>
          <w:bCs w:val="0"/>
          <w:color w:val="000000" w:themeColor="text1"/>
          <w:sz w:val="44"/>
          <w:szCs w:val="44"/>
          <w:lang w:val="en-PH"/>
          <w14:textFill>
            <w14:solidFill>
              <w14:schemeClr w14:val="tx1"/>
            </w14:solidFill>
          </w14:textFill>
        </w:rPr>
      </w:pPr>
      <w:r>
        <w:rPr>
          <w:rFonts w:hint="default" w:ascii="Arial" w:hAnsi="Arial" w:cs="Arial"/>
          <w:b w:val="0"/>
          <w:bCs w:val="0"/>
          <w:color w:val="000000" w:themeColor="text1"/>
          <w:sz w:val="44"/>
          <w:szCs w:val="44"/>
          <w:lang w:val="en-PH"/>
          <w14:textFill>
            <w14:solidFill>
              <w14:schemeClr w14:val="tx1"/>
            </w14:solidFill>
          </w14:textFill>
        </w:rPr>
        <w:t>Chairman Titular expressed gratitude to TESDA for its trust and support, highlighting that the agreement aligns closely with PPAFI’s mission of promoting sustainable agricultural education and community transformation through technical-vocational excellence.  He added that the partnership will further strengthen initiatives  that prepare individuals and families for productive and dignified livelihood.</w:t>
      </w:r>
    </w:p>
    <w:p w14:paraId="1038D5A0">
      <w:pPr>
        <w:pStyle w:val="17"/>
        <w:ind w:firstLine="660" w:firstLineChars="150"/>
        <w:jc w:val="both"/>
        <w:rPr>
          <w:rFonts w:hint="default" w:ascii="Arial" w:hAnsi="Arial" w:cs="Arial"/>
          <w:b w:val="0"/>
          <w:bCs w:val="0"/>
          <w:color w:val="000000" w:themeColor="text1"/>
          <w:sz w:val="44"/>
          <w:szCs w:val="44"/>
          <w:lang w:val="en-PH"/>
          <w14:textFill>
            <w14:solidFill>
              <w14:schemeClr w14:val="tx1"/>
            </w14:solidFill>
          </w14:textFill>
        </w:rPr>
      </w:pPr>
    </w:p>
    <w:p w14:paraId="06E78728">
      <w:pPr>
        <w:pStyle w:val="17"/>
        <w:ind w:firstLine="660" w:firstLineChars="150"/>
        <w:jc w:val="both"/>
        <w:rPr>
          <w:rFonts w:hint="default" w:ascii="Arial" w:hAnsi="Arial" w:cs="Arial"/>
          <w:b w:val="0"/>
          <w:bCs w:val="0"/>
          <w:color w:val="000000" w:themeColor="text1"/>
          <w:sz w:val="44"/>
          <w:szCs w:val="44"/>
          <w:lang w:val="en-PH"/>
          <w14:textFill>
            <w14:solidFill>
              <w14:schemeClr w14:val="tx1"/>
            </w14:solidFill>
          </w14:textFill>
        </w:rPr>
      </w:pPr>
      <w:r>
        <w:rPr>
          <w:rFonts w:hint="default" w:ascii="Arial" w:hAnsi="Arial" w:cs="Arial"/>
          <w:b w:val="0"/>
          <w:bCs w:val="0"/>
          <w:color w:val="000000" w:themeColor="text1"/>
          <w:sz w:val="44"/>
          <w:szCs w:val="44"/>
          <w:lang w:val="en-PH"/>
          <w14:textFill>
            <w14:solidFill>
              <w14:schemeClr w14:val="tx1"/>
            </w14:solidFill>
          </w14:textFill>
        </w:rPr>
        <w:t>Present during the ceremony were officials and representatives from TESDA and PPAFI who witnessed the formalization of the partnership and reaffirmed their collective commit</w:t>
      </w:r>
      <w:bookmarkStart w:id="0" w:name="_GoBack"/>
      <w:bookmarkEnd w:id="0"/>
      <w:r>
        <w:rPr>
          <w:rFonts w:hint="default" w:ascii="Arial" w:hAnsi="Arial" w:cs="Arial"/>
          <w:b w:val="0"/>
          <w:bCs w:val="0"/>
          <w:color w:val="000000" w:themeColor="text1"/>
          <w:sz w:val="44"/>
          <w:szCs w:val="44"/>
          <w:lang w:val="en-PH"/>
          <w14:textFill>
            <w14:solidFill>
              <w14:schemeClr w14:val="tx1"/>
            </w14:solidFill>
          </w14:textFill>
        </w:rPr>
        <w:t>ment to nation-building through education, skills and community empowerment.</w:t>
      </w:r>
    </w:p>
    <w:p w14:paraId="3BF3EAA8">
      <w:pPr>
        <w:pStyle w:val="17"/>
        <w:ind w:firstLine="660" w:firstLineChars="150"/>
        <w:jc w:val="both"/>
        <w:rPr>
          <w:rFonts w:hint="default" w:ascii="Arial" w:hAnsi="Arial" w:cs="Arial"/>
          <w:b w:val="0"/>
          <w:bCs w:val="0"/>
          <w:color w:val="000000" w:themeColor="text1"/>
          <w:sz w:val="44"/>
          <w:szCs w:val="44"/>
          <w:lang w:val="en-PH"/>
          <w14:textFill>
            <w14:solidFill>
              <w14:schemeClr w14:val="tx1"/>
            </w14:solidFill>
          </w14:textFill>
        </w:rPr>
      </w:pPr>
    </w:p>
    <w:p w14:paraId="449AFA97">
      <w:pPr>
        <w:pStyle w:val="17"/>
        <w:ind w:firstLine="660" w:firstLineChars="150"/>
        <w:jc w:val="both"/>
        <w:rPr>
          <w:rFonts w:hint="default" w:ascii="Arial" w:hAnsi="Arial" w:cs="Arial"/>
          <w:b w:val="0"/>
          <w:bCs w:val="0"/>
          <w:color w:val="000000" w:themeColor="text1"/>
          <w:sz w:val="44"/>
          <w:szCs w:val="44"/>
          <w:lang w:val="en-PH"/>
          <w14:textFill>
            <w14:solidFill>
              <w14:schemeClr w14:val="tx1"/>
            </w14:solidFill>
          </w14:textFill>
        </w:rPr>
      </w:pPr>
      <w:r>
        <w:rPr>
          <w:rFonts w:hint="default" w:ascii="Arial" w:hAnsi="Arial" w:cs="Arial"/>
          <w:b w:val="0"/>
          <w:bCs w:val="0"/>
          <w:color w:val="000000" w:themeColor="text1"/>
          <w:sz w:val="44"/>
          <w:szCs w:val="44"/>
          <w:lang w:val="en-PH"/>
          <w14:textFill>
            <w14:solidFill>
              <w14:schemeClr w14:val="tx1"/>
            </w14:solidFill>
          </w14:textFill>
        </w:rPr>
        <w:t>The MOA signing represents another milestone in fostering stronger collaboration between the public and non profit sectors in support of inclusive  and sustainable development in the Philippines.</w:t>
      </w:r>
    </w:p>
    <w:p w14:paraId="5DB02C36">
      <w:pPr>
        <w:pStyle w:val="17"/>
        <w:ind w:firstLine="660" w:firstLineChars="150"/>
        <w:jc w:val="both"/>
        <w:rPr>
          <w:rFonts w:hint="default" w:ascii="Arial" w:hAnsi="Arial" w:cs="Arial"/>
          <w:b w:val="0"/>
          <w:bCs w:val="0"/>
          <w:color w:val="000000" w:themeColor="text1"/>
          <w:sz w:val="44"/>
          <w:szCs w:val="44"/>
          <w:lang w:val="en-PH"/>
          <w14:textFill>
            <w14:solidFill>
              <w14:schemeClr w14:val="tx1"/>
            </w14:solidFill>
          </w14:textFill>
        </w:rPr>
      </w:pPr>
    </w:p>
    <w:p w14:paraId="4DE702FC">
      <w:pPr>
        <w:pStyle w:val="17"/>
        <w:ind w:firstLine="660" w:firstLineChars="150"/>
        <w:jc w:val="both"/>
        <w:rPr>
          <w:rFonts w:hint="default" w:ascii="Arial" w:hAnsi="Arial" w:cs="Arial"/>
          <w:b w:val="0"/>
          <w:bCs w:val="0"/>
          <w:color w:val="000000" w:themeColor="text1"/>
          <w:sz w:val="44"/>
          <w:szCs w:val="44"/>
          <w:lang w:val="en-PH"/>
          <w14:textFill>
            <w14:solidFill>
              <w14:schemeClr w14:val="tx1"/>
            </w14:solidFill>
          </w14:textFill>
        </w:rPr>
      </w:pPr>
    </w:p>
    <w:p w14:paraId="16BD0441">
      <w:pPr>
        <w:pStyle w:val="17"/>
        <w:ind w:firstLine="660" w:firstLineChars="150"/>
        <w:jc w:val="both"/>
        <w:rPr>
          <w:rFonts w:hint="default" w:ascii="Arial" w:hAnsi="Arial" w:cs="Arial"/>
          <w:b w:val="0"/>
          <w:bCs w:val="0"/>
          <w:color w:val="000000" w:themeColor="text1"/>
          <w:sz w:val="44"/>
          <w:szCs w:val="44"/>
          <w:lang w:val="en-PH"/>
          <w14:textFill>
            <w14:solidFill>
              <w14:schemeClr w14:val="tx1"/>
            </w14:solidFill>
          </w14:textFill>
        </w:rPr>
      </w:pPr>
    </w:p>
    <w:p w14:paraId="5CA0D20F">
      <w:pPr>
        <w:pStyle w:val="17"/>
        <w:ind w:firstLine="660" w:firstLineChars="150"/>
        <w:jc w:val="both"/>
        <w:rPr>
          <w:rFonts w:hint="default" w:ascii="Arial" w:hAnsi="Arial" w:cs="Arial"/>
          <w:b w:val="0"/>
          <w:bCs w:val="0"/>
          <w:color w:val="000000" w:themeColor="text1"/>
          <w:sz w:val="44"/>
          <w:szCs w:val="44"/>
          <w:lang w:val="en-PH"/>
          <w14:textFill>
            <w14:solidFill>
              <w14:schemeClr w14:val="tx1"/>
            </w14:solidFill>
          </w14:textFill>
        </w:rPr>
      </w:pPr>
    </w:p>
    <w:p w14:paraId="4FA8A0A8">
      <w:pPr>
        <w:pStyle w:val="17"/>
        <w:ind w:firstLine="660" w:firstLineChars="150"/>
        <w:jc w:val="both"/>
        <w:rPr>
          <w:rFonts w:hint="default" w:ascii="Arial" w:hAnsi="Arial" w:cs="Arial"/>
          <w:b w:val="0"/>
          <w:bCs w:val="0"/>
          <w:color w:val="000000" w:themeColor="text1"/>
          <w:sz w:val="44"/>
          <w:szCs w:val="44"/>
          <w:lang w:val="en-PH"/>
          <w14:textFill>
            <w14:solidFill>
              <w14:schemeClr w14:val="tx1"/>
            </w14:solidFill>
          </w14:textFill>
        </w:rPr>
      </w:pPr>
    </w:p>
    <w:p w14:paraId="071BC959">
      <w:pPr>
        <w:pStyle w:val="17"/>
        <w:ind w:firstLine="660" w:firstLineChars="150"/>
        <w:jc w:val="both"/>
        <w:rPr>
          <w:rFonts w:hint="default" w:ascii="Arial" w:hAnsi="Arial" w:cs="Arial"/>
          <w:b w:val="0"/>
          <w:bCs w:val="0"/>
          <w:color w:val="000000" w:themeColor="text1"/>
          <w:sz w:val="44"/>
          <w:szCs w:val="44"/>
          <w:lang w:val="en-PH"/>
          <w14:textFill>
            <w14:solidFill>
              <w14:schemeClr w14:val="tx1"/>
            </w14:solidFill>
          </w14:textFill>
        </w:rPr>
      </w:pPr>
    </w:p>
    <w:p w14:paraId="68E18CB5">
      <w:pPr>
        <w:pStyle w:val="17"/>
        <w:ind w:firstLine="660" w:firstLineChars="150"/>
        <w:jc w:val="both"/>
        <w:rPr>
          <w:rFonts w:hint="default" w:ascii="Arial" w:hAnsi="Arial" w:cs="Arial"/>
          <w:b w:val="0"/>
          <w:bCs w:val="0"/>
          <w:color w:val="000000" w:themeColor="text1"/>
          <w:sz w:val="44"/>
          <w:szCs w:val="44"/>
          <w:lang w:val="en-PH"/>
          <w14:textFill>
            <w14:solidFill>
              <w14:schemeClr w14:val="tx1"/>
            </w14:solidFill>
          </w14:textFill>
        </w:rPr>
      </w:pPr>
    </w:p>
    <w:p w14:paraId="7699DB9F">
      <w:pPr>
        <w:pStyle w:val="17"/>
        <w:ind w:firstLine="660" w:firstLineChars="150"/>
        <w:jc w:val="both"/>
        <w:rPr>
          <w:rFonts w:hint="default" w:ascii="Arial" w:hAnsi="Arial" w:cs="Arial"/>
          <w:b w:val="0"/>
          <w:bCs w:val="0"/>
          <w:color w:val="000000" w:themeColor="text1"/>
          <w:sz w:val="44"/>
          <w:szCs w:val="44"/>
          <w:lang w:val="en-PH"/>
          <w14:textFill>
            <w14:solidFill>
              <w14:schemeClr w14:val="tx1"/>
            </w14:solidFill>
          </w14:textFill>
        </w:rPr>
      </w:pPr>
    </w:p>
    <w:p w14:paraId="352DCE3E">
      <w:pPr>
        <w:pStyle w:val="17"/>
        <w:ind w:firstLine="660" w:firstLineChars="150"/>
        <w:jc w:val="both"/>
        <w:rPr>
          <w:rFonts w:hint="default" w:ascii="Arial" w:hAnsi="Arial" w:cs="Arial"/>
          <w:b w:val="0"/>
          <w:bCs w:val="0"/>
          <w:color w:val="000000" w:themeColor="text1"/>
          <w:sz w:val="44"/>
          <w:szCs w:val="44"/>
          <w:lang w:val="en-PH"/>
          <w14:textFill>
            <w14:solidFill>
              <w14:schemeClr w14:val="tx1"/>
            </w14:solidFill>
          </w14:textFill>
        </w:rPr>
      </w:pPr>
    </w:p>
    <w:p w14:paraId="3D85AD4D">
      <w:pPr>
        <w:pStyle w:val="17"/>
        <w:jc w:val="center"/>
        <w:rPr>
          <w:rFonts w:hint="default" w:ascii="Arial" w:hAnsi="Arial" w:cs="Arial"/>
          <w:b w:val="0"/>
          <w:bCs w:val="0"/>
          <w:color w:val="00B050"/>
          <w:sz w:val="28"/>
          <w:szCs w:val="28"/>
          <w:lang w:val="en-PH"/>
        </w:rPr>
      </w:pPr>
    </w:p>
    <w:p w14:paraId="434CE809">
      <w:pPr>
        <w:pStyle w:val="17"/>
        <w:jc w:val="center"/>
        <w:rPr>
          <w:rFonts w:hint="default" w:ascii="Arial" w:hAnsi="Arial" w:cs="Arial"/>
          <w:b w:val="0"/>
          <w:bCs w:val="0"/>
          <w:color w:val="000000" w:themeColor="text1"/>
          <w:sz w:val="28"/>
          <w:szCs w:val="28"/>
          <w:lang w:val="en-PH"/>
          <w14:textFill>
            <w14:solidFill>
              <w14:schemeClr w14:val="tx1"/>
            </w14:solidFill>
          </w14:textFill>
        </w:rPr>
      </w:pPr>
    </w:p>
    <w:p w14:paraId="37BEC99C">
      <w:pPr>
        <w:pStyle w:val="17"/>
        <w:jc w:val="center"/>
        <w:rPr>
          <w:rFonts w:hint="default" w:ascii="Arial" w:hAnsi="Arial" w:cs="Arial"/>
          <w:b w:val="0"/>
          <w:bCs w:val="0"/>
          <w:color w:val="000000" w:themeColor="text1"/>
          <w:sz w:val="32"/>
          <w:szCs w:val="32"/>
          <w:lang w:val="en-PH"/>
          <w14:textFill>
            <w14:solidFill>
              <w14:schemeClr w14:val="tx1"/>
            </w14:solidFill>
          </w14:textFill>
        </w:rPr>
      </w:pPr>
    </w:p>
    <w:sectPr>
      <w:pgSz w:w="12240" w:h="2016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0D4"/>
    <w:rsid w:val="002160EB"/>
    <w:rsid w:val="002553FD"/>
    <w:rsid w:val="004140C0"/>
    <w:rsid w:val="004B7AFB"/>
    <w:rsid w:val="004F2CA9"/>
    <w:rsid w:val="005937E4"/>
    <w:rsid w:val="007A1C0C"/>
    <w:rsid w:val="007D40D4"/>
    <w:rsid w:val="00DD0C5B"/>
    <w:rsid w:val="00DD37AF"/>
    <w:rsid w:val="00DF59A7"/>
    <w:rsid w:val="00E432D4"/>
    <w:rsid w:val="052F1F38"/>
    <w:rsid w:val="0A3D22D9"/>
    <w:rsid w:val="160D75D2"/>
    <w:rsid w:val="222B2BB9"/>
    <w:rsid w:val="25701409"/>
    <w:rsid w:val="25AE2018"/>
    <w:rsid w:val="36E60BE5"/>
    <w:rsid w:val="401778D8"/>
    <w:rsid w:val="4C656AEF"/>
    <w:rsid w:val="5E3F6D40"/>
    <w:rsid w:val="5F8535E2"/>
    <w:rsid w:val="63507798"/>
    <w:rsid w:val="65501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pPr>
      <w:spacing w:after="0" w:line="240" w:lineRule="auto"/>
    </w:pPr>
    <w:rPr>
      <w:rFonts w:ascii="Tahoma" w:hAnsi="Tahoma" w:cs="Tahoma"/>
      <w:sz w:val="16"/>
      <w:szCs w:val="16"/>
    </w:rPr>
  </w:style>
  <w:style w:type="character" w:customStyle="1" w:styleId="5">
    <w:name w:val="a"/>
    <w:basedOn w:val="2"/>
    <w:qFormat/>
    <w:uiPriority w:val="0"/>
  </w:style>
  <w:style w:type="character" w:customStyle="1" w:styleId="6">
    <w:name w:val="l"/>
    <w:basedOn w:val="2"/>
    <w:qFormat/>
    <w:uiPriority w:val="0"/>
  </w:style>
  <w:style w:type="character" w:customStyle="1" w:styleId="7">
    <w:name w:val="apple-converted-space"/>
    <w:basedOn w:val="2"/>
    <w:qFormat/>
    <w:uiPriority w:val="0"/>
  </w:style>
  <w:style w:type="character" w:customStyle="1" w:styleId="8">
    <w:name w:val="l7"/>
    <w:basedOn w:val="2"/>
    <w:qFormat/>
    <w:uiPriority w:val="0"/>
  </w:style>
  <w:style w:type="character" w:customStyle="1" w:styleId="9">
    <w:name w:val="l6"/>
    <w:basedOn w:val="2"/>
    <w:qFormat/>
    <w:uiPriority w:val="0"/>
  </w:style>
  <w:style w:type="character" w:customStyle="1" w:styleId="10">
    <w:name w:val="l8"/>
    <w:basedOn w:val="2"/>
    <w:qFormat/>
    <w:uiPriority w:val="0"/>
  </w:style>
  <w:style w:type="character" w:customStyle="1" w:styleId="11">
    <w:name w:val="l9"/>
    <w:basedOn w:val="2"/>
    <w:qFormat/>
    <w:uiPriority w:val="0"/>
  </w:style>
  <w:style w:type="character" w:customStyle="1" w:styleId="12">
    <w:name w:val="l10"/>
    <w:basedOn w:val="2"/>
    <w:qFormat/>
    <w:uiPriority w:val="0"/>
  </w:style>
  <w:style w:type="character" w:customStyle="1" w:styleId="13">
    <w:name w:val="l11"/>
    <w:basedOn w:val="2"/>
    <w:qFormat/>
    <w:uiPriority w:val="0"/>
  </w:style>
  <w:style w:type="character" w:customStyle="1" w:styleId="14">
    <w:name w:val="l12"/>
    <w:basedOn w:val="2"/>
    <w:qFormat/>
    <w:uiPriority w:val="0"/>
  </w:style>
  <w:style w:type="character" w:customStyle="1" w:styleId="15">
    <w:name w:val="Balloon Text Char"/>
    <w:basedOn w:val="2"/>
    <w:link w:val="4"/>
    <w:semiHidden/>
    <w:qFormat/>
    <w:uiPriority w:val="99"/>
    <w:rPr>
      <w:rFonts w:ascii="Tahoma" w:hAnsi="Tahoma" w:cs="Tahoma"/>
      <w:sz w:val="16"/>
      <w:szCs w:val="16"/>
    </w:rPr>
  </w:style>
  <w:style w:type="paragraph" w:styleId="16">
    <w:name w:val="List Paragraph"/>
    <w:basedOn w:val="1"/>
    <w:qFormat/>
    <w:uiPriority w:val="34"/>
    <w:pPr>
      <w:ind w:left="720"/>
      <w:contextualSpacing/>
    </w:pPr>
  </w:style>
  <w:style w:type="paragraph" w:styleId="17">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Project-OS.org</Company>
  <Pages>3</Pages>
  <Words>335</Words>
  <Characters>1912</Characters>
  <Lines>15</Lines>
  <Paragraphs>4</Paragraphs>
  <TotalTime>247</TotalTime>
  <ScaleCrop>false</ScaleCrop>
  <LinksUpToDate>false</LinksUpToDate>
  <CharactersWithSpaces>2243</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2016-09-15T10:46:00Z</dcterms:created>
  <dc:creator>Mailyn</dc:creator>
  <cp:lastModifiedBy>WPS_1709133668</cp:lastModifiedBy>
  <dcterms:modified xsi:type="dcterms:W3CDTF">2026-05-11T05:13:50Z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2057-12.2.0.23202</vt:lpwstr>
  </property>
  <property fmtid="{D5CDD505-2E9C-101B-9397-08002B2CF9AE}" pid="3" name="ICV">
    <vt:lpwstr>4F20723843D342CFB88EA01C5F8B0057_13</vt:lpwstr>
  </property>
</Properties>
</file>